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B3" w:rsidRPr="009820B3" w:rsidRDefault="009820B3" w:rsidP="009820B3">
      <w:pPr>
        <w:numPr>
          <w:ilvl w:val="0"/>
          <w:numId w:val="20"/>
        </w:numPr>
        <w:spacing w:before="240"/>
        <w:jc w:val="both"/>
        <w:rPr>
          <w:rFonts w:ascii="Arial" w:hAnsi="Arial" w:cs="Arial"/>
          <w:bCs/>
          <w:spacing w:val="-3"/>
          <w:sz w:val="22"/>
          <w:szCs w:val="22"/>
        </w:rPr>
      </w:pPr>
      <w:bookmarkStart w:id="0" w:name="_GoBack"/>
      <w:bookmarkEnd w:id="0"/>
      <w:r w:rsidRPr="009820B3">
        <w:rPr>
          <w:rFonts w:ascii="Arial" w:hAnsi="Arial" w:cs="Arial"/>
          <w:bCs/>
          <w:spacing w:val="-3"/>
          <w:sz w:val="22"/>
          <w:szCs w:val="22"/>
        </w:rPr>
        <w:t>Income management was announced in the 2011</w:t>
      </w:r>
      <w:r w:rsidR="00743F06">
        <w:rPr>
          <w:rFonts w:ascii="Arial" w:hAnsi="Arial" w:cs="Arial"/>
          <w:bCs/>
          <w:spacing w:val="-3"/>
          <w:sz w:val="22"/>
          <w:szCs w:val="22"/>
        </w:rPr>
        <w:t>–</w:t>
      </w:r>
      <w:r w:rsidRPr="009820B3">
        <w:rPr>
          <w:rFonts w:ascii="Arial" w:hAnsi="Arial" w:cs="Arial"/>
          <w:bCs/>
          <w:spacing w:val="-3"/>
          <w:sz w:val="22"/>
          <w:szCs w:val="22"/>
        </w:rPr>
        <w:t xml:space="preserve">12 Federal Budget as part of the </w:t>
      </w:r>
      <w:r w:rsidRPr="00BD4D6D">
        <w:rPr>
          <w:rFonts w:ascii="Arial" w:hAnsi="Arial" w:cs="Arial"/>
          <w:bCs/>
          <w:i/>
          <w:spacing w:val="-3"/>
          <w:sz w:val="22"/>
          <w:szCs w:val="22"/>
        </w:rPr>
        <w:t>Better Futures, Local Solutions</w:t>
      </w:r>
      <w:r w:rsidRPr="009820B3">
        <w:rPr>
          <w:rFonts w:ascii="Arial" w:hAnsi="Arial" w:cs="Arial"/>
          <w:bCs/>
          <w:spacing w:val="-3"/>
          <w:sz w:val="22"/>
          <w:szCs w:val="22"/>
        </w:rPr>
        <w:t xml:space="preserve"> place-based measures, with the Commonwealth Government investing $117.5 million over five years to introduce income management in five new trial locations across Australia, including Rockhampton and Logan in Queensland. </w:t>
      </w:r>
    </w:p>
    <w:p w:rsidR="009820B3" w:rsidRPr="009820B3" w:rsidRDefault="009820B3" w:rsidP="009820B3">
      <w:pPr>
        <w:numPr>
          <w:ilvl w:val="0"/>
          <w:numId w:val="20"/>
        </w:numPr>
        <w:spacing w:before="240"/>
        <w:jc w:val="both"/>
        <w:rPr>
          <w:rFonts w:ascii="Arial" w:hAnsi="Arial" w:cs="Arial"/>
          <w:bCs/>
          <w:spacing w:val="-3"/>
          <w:sz w:val="22"/>
          <w:szCs w:val="22"/>
        </w:rPr>
      </w:pPr>
      <w:r w:rsidRPr="009820B3">
        <w:rPr>
          <w:rFonts w:ascii="Arial" w:hAnsi="Arial" w:cs="Arial"/>
          <w:bCs/>
          <w:spacing w:val="-3"/>
          <w:sz w:val="22"/>
          <w:szCs w:val="22"/>
        </w:rPr>
        <w:t xml:space="preserve">Income management is a budgeting tool being implemented by the </w:t>
      </w:r>
      <w:r w:rsidR="00FE7FB7">
        <w:rPr>
          <w:rFonts w:ascii="Arial" w:hAnsi="Arial" w:cs="Arial"/>
          <w:bCs/>
          <w:spacing w:val="-3"/>
          <w:sz w:val="22"/>
          <w:szCs w:val="22"/>
        </w:rPr>
        <w:t>Commonwealth</w:t>
      </w:r>
      <w:r w:rsidRPr="009820B3">
        <w:rPr>
          <w:rFonts w:ascii="Arial" w:hAnsi="Arial" w:cs="Arial"/>
          <w:bCs/>
          <w:spacing w:val="-3"/>
          <w:sz w:val="22"/>
          <w:szCs w:val="22"/>
        </w:rPr>
        <w:t xml:space="preserve"> Government, through </w:t>
      </w:r>
      <w:r w:rsidR="00FE7FB7">
        <w:rPr>
          <w:rFonts w:ascii="Arial" w:hAnsi="Arial" w:cs="Arial"/>
          <w:bCs/>
          <w:spacing w:val="-3"/>
          <w:sz w:val="22"/>
          <w:szCs w:val="22"/>
        </w:rPr>
        <w:t>the Department of Human Services (Centrelink)</w:t>
      </w:r>
      <w:r w:rsidRPr="009820B3">
        <w:rPr>
          <w:rFonts w:ascii="Arial" w:hAnsi="Arial" w:cs="Arial"/>
          <w:bCs/>
          <w:spacing w:val="-3"/>
          <w:sz w:val="22"/>
          <w:szCs w:val="22"/>
        </w:rPr>
        <w:t xml:space="preserve">, that changes the way people receive </w:t>
      </w:r>
      <w:r w:rsidR="00CC0F45">
        <w:rPr>
          <w:rFonts w:ascii="Arial" w:hAnsi="Arial" w:cs="Arial"/>
          <w:bCs/>
          <w:spacing w:val="-3"/>
          <w:sz w:val="22"/>
          <w:szCs w:val="22"/>
        </w:rPr>
        <w:t>welfare</w:t>
      </w:r>
      <w:r w:rsidRPr="009820B3">
        <w:rPr>
          <w:rFonts w:ascii="Arial" w:hAnsi="Arial" w:cs="Arial"/>
          <w:bCs/>
          <w:spacing w:val="-3"/>
          <w:sz w:val="22"/>
          <w:szCs w:val="22"/>
        </w:rPr>
        <w:t xml:space="preserve"> support payments to prioritise essential items such as food, clothing and housing. By stabilising their finances, people are able to focus on changing their behaviours and, ultimately, improve their prospects of employment. </w:t>
      </w:r>
    </w:p>
    <w:p w:rsidR="009820B3" w:rsidRPr="009820B3" w:rsidRDefault="009820B3" w:rsidP="009820B3">
      <w:pPr>
        <w:numPr>
          <w:ilvl w:val="0"/>
          <w:numId w:val="20"/>
        </w:numPr>
        <w:spacing w:before="240"/>
        <w:jc w:val="both"/>
        <w:rPr>
          <w:rFonts w:ascii="Arial" w:hAnsi="Arial" w:cs="Arial"/>
          <w:bCs/>
          <w:spacing w:val="-3"/>
          <w:sz w:val="22"/>
          <w:szCs w:val="22"/>
        </w:rPr>
      </w:pPr>
      <w:r w:rsidRPr="009820B3">
        <w:rPr>
          <w:rFonts w:ascii="Arial" w:hAnsi="Arial" w:cs="Arial"/>
          <w:bCs/>
          <w:spacing w:val="-3"/>
          <w:sz w:val="22"/>
          <w:szCs w:val="22"/>
        </w:rPr>
        <w:t>There are three place-based income management measures that form part of the Commonwealth’s trials:</w:t>
      </w:r>
    </w:p>
    <w:p w:rsidR="009820B3" w:rsidRPr="009820B3" w:rsidRDefault="009820B3" w:rsidP="00936A0D">
      <w:pPr>
        <w:numPr>
          <w:ilvl w:val="0"/>
          <w:numId w:val="24"/>
        </w:numPr>
        <w:tabs>
          <w:tab w:val="num" w:pos="709"/>
        </w:tabs>
        <w:spacing w:before="120"/>
        <w:ind w:left="714" w:hanging="357"/>
        <w:jc w:val="both"/>
        <w:rPr>
          <w:rFonts w:ascii="Arial" w:hAnsi="Arial" w:cs="Arial"/>
          <w:bCs/>
          <w:spacing w:val="-3"/>
          <w:sz w:val="22"/>
          <w:szCs w:val="22"/>
        </w:rPr>
      </w:pPr>
      <w:r w:rsidRPr="009820B3">
        <w:rPr>
          <w:rFonts w:ascii="Arial" w:hAnsi="Arial" w:cs="Arial"/>
          <w:bCs/>
          <w:spacing w:val="-3"/>
          <w:sz w:val="22"/>
          <w:szCs w:val="22"/>
        </w:rPr>
        <w:t>Voluntary Income Management – Any person receiving eligible income support payments from Centrelink can request to have 50 per cent of their income managed for a minimum period of 13 weeks, until they choose to opt out of income management;</w:t>
      </w:r>
    </w:p>
    <w:p w:rsidR="009820B3" w:rsidRPr="009820B3" w:rsidRDefault="009820B3" w:rsidP="00936A0D">
      <w:pPr>
        <w:numPr>
          <w:ilvl w:val="0"/>
          <w:numId w:val="24"/>
        </w:numPr>
        <w:tabs>
          <w:tab w:val="num" w:pos="709"/>
        </w:tabs>
        <w:spacing w:before="120"/>
        <w:ind w:left="714" w:hanging="357"/>
        <w:jc w:val="both"/>
        <w:rPr>
          <w:rFonts w:ascii="Arial" w:hAnsi="Arial" w:cs="Arial"/>
          <w:bCs/>
          <w:spacing w:val="-3"/>
          <w:sz w:val="22"/>
          <w:szCs w:val="22"/>
        </w:rPr>
      </w:pPr>
      <w:r w:rsidRPr="009820B3">
        <w:rPr>
          <w:rFonts w:ascii="Arial" w:hAnsi="Arial" w:cs="Arial"/>
          <w:bCs/>
          <w:spacing w:val="-3"/>
          <w:sz w:val="22"/>
          <w:szCs w:val="22"/>
        </w:rPr>
        <w:t>Vulnerable Income Management</w:t>
      </w:r>
      <w:r w:rsidR="00FE7FB7">
        <w:rPr>
          <w:rFonts w:ascii="Arial" w:hAnsi="Arial" w:cs="Arial"/>
          <w:bCs/>
          <w:spacing w:val="-3"/>
          <w:sz w:val="22"/>
          <w:szCs w:val="22"/>
        </w:rPr>
        <w:t xml:space="preserve"> </w:t>
      </w:r>
      <w:r w:rsidRPr="009820B3">
        <w:rPr>
          <w:rFonts w:ascii="Arial" w:hAnsi="Arial" w:cs="Arial"/>
          <w:bCs/>
          <w:spacing w:val="-3"/>
          <w:sz w:val="22"/>
          <w:szCs w:val="22"/>
        </w:rPr>
        <w:t>–</w:t>
      </w:r>
      <w:r w:rsidR="00FE7FB7">
        <w:rPr>
          <w:rFonts w:ascii="Arial" w:hAnsi="Arial" w:cs="Arial"/>
          <w:bCs/>
          <w:spacing w:val="-3"/>
          <w:sz w:val="22"/>
          <w:szCs w:val="22"/>
        </w:rPr>
        <w:t xml:space="preserve"> </w:t>
      </w:r>
      <w:r w:rsidRPr="009820B3">
        <w:rPr>
          <w:rFonts w:ascii="Arial" w:hAnsi="Arial" w:cs="Arial"/>
          <w:bCs/>
          <w:spacing w:val="-3"/>
          <w:sz w:val="22"/>
          <w:szCs w:val="22"/>
        </w:rPr>
        <w:t>Centrelink social workers will identify clients who are experiencing financial hardship or vulnerability to have 50 per cent of their income managed for a minimum period of 13 weeks until they can demonstrate to Centrelink that they no longer meet the vulnerability criteria; and</w:t>
      </w:r>
    </w:p>
    <w:p w:rsidR="009820B3" w:rsidRPr="009820B3" w:rsidRDefault="009820B3" w:rsidP="00936A0D">
      <w:pPr>
        <w:numPr>
          <w:ilvl w:val="0"/>
          <w:numId w:val="24"/>
        </w:numPr>
        <w:tabs>
          <w:tab w:val="num" w:pos="709"/>
        </w:tabs>
        <w:spacing w:before="120"/>
        <w:ind w:left="714" w:hanging="357"/>
        <w:jc w:val="both"/>
        <w:rPr>
          <w:rFonts w:ascii="Arial" w:hAnsi="Arial" w:cs="Arial"/>
          <w:bCs/>
          <w:spacing w:val="-3"/>
          <w:sz w:val="22"/>
          <w:szCs w:val="22"/>
        </w:rPr>
      </w:pPr>
      <w:r w:rsidRPr="009820B3">
        <w:rPr>
          <w:rFonts w:ascii="Arial" w:hAnsi="Arial" w:cs="Arial"/>
          <w:bCs/>
          <w:spacing w:val="-3"/>
          <w:sz w:val="22"/>
          <w:szCs w:val="22"/>
        </w:rPr>
        <w:t>Child Protection Income Management – targeted toward families within the tertiary child protection system. Eligible clients will have up to 70 per cent of their income managed for a minimum period of 13 weeks and they can remove their consent to participate in income management after this initial period.</w:t>
      </w:r>
    </w:p>
    <w:p w:rsidR="009820B3" w:rsidRDefault="009820B3" w:rsidP="009820B3">
      <w:pPr>
        <w:numPr>
          <w:ilvl w:val="0"/>
          <w:numId w:val="20"/>
        </w:numPr>
        <w:spacing w:before="240"/>
        <w:jc w:val="both"/>
        <w:rPr>
          <w:rFonts w:ascii="Arial" w:hAnsi="Arial" w:cs="Arial"/>
          <w:bCs/>
          <w:spacing w:val="-3"/>
          <w:sz w:val="22"/>
          <w:szCs w:val="22"/>
        </w:rPr>
      </w:pPr>
      <w:smartTag w:uri="urn:schemas-microsoft-com:office:smarttags" w:element="place">
        <w:smartTag w:uri="urn:schemas-microsoft-com:office:smarttags" w:element="State">
          <w:r w:rsidRPr="009820B3">
            <w:rPr>
              <w:rFonts w:ascii="Arial" w:hAnsi="Arial" w:cs="Arial"/>
              <w:bCs/>
              <w:spacing w:val="-3"/>
              <w:sz w:val="22"/>
              <w:szCs w:val="22"/>
            </w:rPr>
            <w:t>Queensland</w:t>
          </w:r>
        </w:smartTag>
      </w:smartTag>
      <w:r w:rsidRPr="009820B3">
        <w:rPr>
          <w:rFonts w:ascii="Arial" w:hAnsi="Arial" w:cs="Arial"/>
          <w:bCs/>
          <w:spacing w:val="-3"/>
          <w:sz w:val="22"/>
          <w:szCs w:val="22"/>
        </w:rPr>
        <w:t xml:space="preserve">’s participation in the Logan and Rockhampton trials has been </w:t>
      </w:r>
      <w:r>
        <w:rPr>
          <w:rFonts w:ascii="Arial" w:hAnsi="Arial" w:cs="Arial"/>
          <w:bCs/>
          <w:spacing w:val="-3"/>
          <w:sz w:val="22"/>
          <w:szCs w:val="22"/>
        </w:rPr>
        <w:t>negotiated</w:t>
      </w:r>
      <w:r w:rsidRPr="009820B3">
        <w:rPr>
          <w:rFonts w:ascii="Arial" w:hAnsi="Arial" w:cs="Arial"/>
          <w:bCs/>
          <w:spacing w:val="-3"/>
          <w:sz w:val="22"/>
          <w:szCs w:val="22"/>
        </w:rPr>
        <w:t xml:space="preserve"> with the Commonwealth Government and is reflected in the Bilateral Agreement and associated Schedules. The period of the Agreement is from the date of execution to 30 June 201</w:t>
      </w:r>
      <w:r w:rsidR="00BD4D6D">
        <w:rPr>
          <w:rFonts w:ascii="Arial" w:hAnsi="Arial" w:cs="Arial"/>
          <w:bCs/>
          <w:spacing w:val="-3"/>
          <w:sz w:val="22"/>
          <w:szCs w:val="22"/>
        </w:rPr>
        <w:t>6</w:t>
      </w:r>
      <w:r w:rsidRPr="009820B3">
        <w:rPr>
          <w:rFonts w:ascii="Arial" w:hAnsi="Arial" w:cs="Arial"/>
          <w:bCs/>
          <w:spacing w:val="-3"/>
          <w:sz w:val="22"/>
          <w:szCs w:val="22"/>
        </w:rPr>
        <w:t xml:space="preserve">. </w:t>
      </w:r>
    </w:p>
    <w:p w:rsidR="00011DBF" w:rsidRPr="00011DBF" w:rsidRDefault="004F0DC1" w:rsidP="00936A0D">
      <w:pPr>
        <w:numPr>
          <w:ilvl w:val="0"/>
          <w:numId w:val="20"/>
        </w:numPr>
        <w:spacing w:before="240"/>
        <w:ind w:left="357" w:hanging="357"/>
        <w:jc w:val="both"/>
        <w:rPr>
          <w:rFonts w:ascii="Arial" w:hAnsi="Arial" w:cs="Arial"/>
          <w:bCs/>
          <w:spacing w:val="-3"/>
          <w:sz w:val="22"/>
          <w:szCs w:val="22"/>
        </w:rPr>
      </w:pPr>
      <w:r w:rsidRPr="008F44CD">
        <w:rPr>
          <w:rFonts w:ascii="Arial" w:hAnsi="Arial" w:cs="Arial"/>
          <w:sz w:val="22"/>
          <w:szCs w:val="22"/>
          <w:u w:val="single"/>
        </w:rPr>
        <w:t>Cabinet endorsed</w:t>
      </w:r>
      <w:r w:rsidR="00936A0D">
        <w:rPr>
          <w:rFonts w:ascii="Arial" w:hAnsi="Arial" w:cs="Arial"/>
          <w:sz w:val="22"/>
          <w:szCs w:val="22"/>
          <w:u w:val="single"/>
        </w:rPr>
        <w:t>:</w:t>
      </w:r>
      <w:r>
        <w:rPr>
          <w:rFonts w:ascii="Arial" w:hAnsi="Arial" w:cs="Arial"/>
          <w:sz w:val="22"/>
          <w:szCs w:val="22"/>
        </w:rPr>
        <w:t xml:space="preserve"> </w:t>
      </w:r>
      <w:r w:rsidR="000D1019">
        <w:rPr>
          <w:rFonts w:ascii="Arial" w:hAnsi="Arial" w:cs="Arial"/>
          <w:sz w:val="22"/>
          <w:szCs w:val="22"/>
        </w:rPr>
        <w:t xml:space="preserve"> </w:t>
      </w:r>
    </w:p>
    <w:p w:rsidR="009820B3" w:rsidRDefault="009820B3" w:rsidP="00936A0D">
      <w:pPr>
        <w:keepLines/>
        <w:numPr>
          <w:ilvl w:val="0"/>
          <w:numId w:val="23"/>
        </w:numPr>
        <w:spacing w:before="120"/>
        <w:jc w:val="both"/>
        <w:rPr>
          <w:rFonts w:ascii="Arial" w:hAnsi="Arial" w:cs="Arial"/>
          <w:sz w:val="22"/>
          <w:szCs w:val="22"/>
        </w:rPr>
      </w:pPr>
      <w:r>
        <w:rPr>
          <w:rFonts w:ascii="Arial" w:hAnsi="Arial" w:cs="Arial"/>
          <w:sz w:val="22"/>
          <w:szCs w:val="22"/>
        </w:rPr>
        <w:t>Queensland’s participation in the Commonwealth Government’s Income Management trials in the Logan and Rockhampton local government areas from 1</w:t>
      </w:r>
      <w:r w:rsidR="00743F06">
        <w:rPr>
          <w:rFonts w:ascii="Arial" w:hAnsi="Arial" w:cs="Arial"/>
          <w:sz w:val="22"/>
          <w:szCs w:val="22"/>
        </w:rPr>
        <w:t> </w:t>
      </w:r>
      <w:r>
        <w:rPr>
          <w:rFonts w:ascii="Arial" w:hAnsi="Arial" w:cs="Arial"/>
          <w:sz w:val="22"/>
          <w:szCs w:val="22"/>
        </w:rPr>
        <w:t>July 2012;</w:t>
      </w:r>
    </w:p>
    <w:p w:rsidR="009E790B" w:rsidRDefault="009E790B" w:rsidP="00936A0D">
      <w:pPr>
        <w:keepLines/>
        <w:numPr>
          <w:ilvl w:val="0"/>
          <w:numId w:val="23"/>
        </w:numPr>
        <w:spacing w:before="120"/>
        <w:jc w:val="both"/>
        <w:rPr>
          <w:rFonts w:ascii="Arial" w:hAnsi="Arial" w:cs="Arial"/>
          <w:sz w:val="22"/>
          <w:szCs w:val="22"/>
        </w:rPr>
      </w:pPr>
      <w:r>
        <w:rPr>
          <w:rFonts w:ascii="Arial" w:hAnsi="Arial" w:cs="Arial"/>
          <w:sz w:val="22"/>
          <w:szCs w:val="22"/>
        </w:rPr>
        <w:t>a model for Child Protection Income Management where agreement of the person is required to include income m</w:t>
      </w:r>
      <w:r w:rsidR="00743F06">
        <w:rPr>
          <w:rFonts w:ascii="Arial" w:hAnsi="Arial" w:cs="Arial"/>
          <w:sz w:val="22"/>
          <w:szCs w:val="22"/>
        </w:rPr>
        <w:t>anagement a</w:t>
      </w:r>
      <w:r>
        <w:rPr>
          <w:rFonts w:ascii="Arial" w:hAnsi="Arial" w:cs="Arial"/>
          <w:sz w:val="22"/>
          <w:szCs w:val="22"/>
        </w:rPr>
        <w:t>s a component of a child protection case plan for their child;</w:t>
      </w:r>
    </w:p>
    <w:p w:rsidR="00A20C50" w:rsidRDefault="00A20C50" w:rsidP="00936A0D">
      <w:pPr>
        <w:keepLines/>
        <w:numPr>
          <w:ilvl w:val="0"/>
          <w:numId w:val="23"/>
        </w:numPr>
        <w:spacing w:before="120"/>
        <w:jc w:val="both"/>
        <w:rPr>
          <w:rFonts w:ascii="Arial" w:hAnsi="Arial" w:cs="Arial"/>
          <w:sz w:val="22"/>
          <w:szCs w:val="22"/>
        </w:rPr>
      </w:pPr>
      <w:r>
        <w:rPr>
          <w:rFonts w:ascii="Arial" w:hAnsi="Arial" w:cs="Arial"/>
          <w:sz w:val="22"/>
          <w:szCs w:val="22"/>
        </w:rPr>
        <w:t>execution of the Bilateral Agreement between t</w:t>
      </w:r>
      <w:r w:rsidR="00743F06">
        <w:rPr>
          <w:rFonts w:ascii="Arial" w:hAnsi="Arial" w:cs="Arial"/>
          <w:sz w:val="22"/>
          <w:szCs w:val="22"/>
        </w:rPr>
        <w:t>he Commonwealth and Queensland g</w:t>
      </w:r>
      <w:r>
        <w:rPr>
          <w:rFonts w:ascii="Arial" w:hAnsi="Arial" w:cs="Arial"/>
          <w:sz w:val="22"/>
          <w:szCs w:val="22"/>
        </w:rPr>
        <w:t>overnments and the attached Schedules;</w:t>
      </w:r>
      <w:r w:rsidR="00936A0D">
        <w:rPr>
          <w:rFonts w:ascii="Arial" w:hAnsi="Arial" w:cs="Arial"/>
          <w:sz w:val="22"/>
          <w:szCs w:val="22"/>
        </w:rPr>
        <w:t xml:space="preserve"> and</w:t>
      </w:r>
    </w:p>
    <w:p w:rsidR="00870321" w:rsidRPr="00936A0D" w:rsidRDefault="00A20C50" w:rsidP="00936A0D">
      <w:pPr>
        <w:keepLines/>
        <w:numPr>
          <w:ilvl w:val="0"/>
          <w:numId w:val="23"/>
        </w:numPr>
        <w:spacing w:before="120"/>
        <w:jc w:val="both"/>
        <w:rPr>
          <w:rFonts w:ascii="Arial" w:hAnsi="Arial" w:cs="Arial"/>
          <w:sz w:val="22"/>
          <w:szCs w:val="22"/>
        </w:rPr>
      </w:pPr>
      <w:r>
        <w:rPr>
          <w:rFonts w:ascii="Arial" w:hAnsi="Arial" w:cs="Arial"/>
          <w:sz w:val="22"/>
          <w:szCs w:val="22"/>
        </w:rPr>
        <w:t xml:space="preserve">that an evaluation report on the trials be provided </w:t>
      </w:r>
      <w:r w:rsidR="00F70242">
        <w:rPr>
          <w:rFonts w:ascii="Arial" w:hAnsi="Arial" w:cs="Arial"/>
          <w:sz w:val="22"/>
          <w:szCs w:val="22"/>
        </w:rPr>
        <w:t>in mid</w:t>
      </w:r>
      <w:r w:rsidR="002417E9">
        <w:rPr>
          <w:rFonts w:ascii="Arial" w:hAnsi="Arial" w:cs="Arial"/>
          <w:sz w:val="22"/>
          <w:szCs w:val="22"/>
        </w:rPr>
        <w:t xml:space="preserve"> </w:t>
      </w:r>
      <w:r>
        <w:rPr>
          <w:rFonts w:ascii="Arial" w:hAnsi="Arial" w:cs="Arial"/>
          <w:sz w:val="22"/>
          <w:szCs w:val="22"/>
        </w:rPr>
        <w:t>2013, with a full evaluation presented in 201</w:t>
      </w:r>
      <w:r w:rsidR="00BD4D6D">
        <w:rPr>
          <w:rFonts w:ascii="Arial" w:hAnsi="Arial" w:cs="Arial"/>
          <w:sz w:val="22"/>
          <w:szCs w:val="22"/>
        </w:rPr>
        <w:t>5</w:t>
      </w:r>
      <w:r>
        <w:rPr>
          <w:rFonts w:ascii="Arial" w:hAnsi="Arial" w:cs="Arial"/>
          <w:sz w:val="22"/>
          <w:szCs w:val="22"/>
        </w:rPr>
        <w:t>.</w:t>
      </w:r>
    </w:p>
    <w:sectPr w:rsidR="00870321" w:rsidRPr="00936A0D" w:rsidSect="0021344B">
      <w:headerReference w:type="even" r:id="rId7"/>
      <w:headerReference w:type="default" r:id="rId8"/>
      <w:footerReference w:type="default" r:id="rId9"/>
      <w:headerReference w:type="first" r:id="rId10"/>
      <w:pgSz w:w="11907" w:h="16840" w:code="9"/>
      <w:pgMar w:top="1985" w:right="1418" w:bottom="426"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D5" w:rsidRDefault="004179D5">
      <w:r>
        <w:separator/>
      </w:r>
    </w:p>
  </w:endnote>
  <w:endnote w:type="continuationSeparator" w:id="0">
    <w:p w:rsidR="004179D5" w:rsidRDefault="0041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1141E1" w:rsidRDefault="00560ED3"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D5" w:rsidRDefault="004179D5">
      <w:r>
        <w:separator/>
      </w:r>
    </w:p>
  </w:footnote>
  <w:footnote w:type="continuationSeparator" w:id="0">
    <w:p w:rsidR="004179D5" w:rsidRDefault="00417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91" w:rsidRDefault="003462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5" type="#_x0000_t136" style="position:absolute;margin-left:0;margin-top:0;width:456.75pt;height:182.7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3" w:rsidRPr="000400F9" w:rsidRDefault="00346286" w:rsidP="00745F4C">
    <w:pPr>
      <w:pStyle w:val="Header"/>
      <w:ind w:firstLine="2880"/>
      <w:rPr>
        <w:rFonts w:ascii="Arial" w:hAnsi="Arial" w:cs="Arial"/>
        <w:b/>
        <w:sz w:val="22"/>
        <w:szCs w:val="22"/>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6" type="#_x0000_t136" style="position:absolute;left:0;text-align:left;margin-left:0;margin-top:0;width:456.75pt;height:182.7pt;rotation:315;z-index:-251657728;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r w:rsidR="00505846">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560ED3" w:rsidRPr="000400F9">
      <w:rPr>
        <w:rFonts w:ascii="Arial" w:hAnsi="Arial" w:cs="Arial"/>
        <w:b/>
        <w:sz w:val="22"/>
        <w:szCs w:val="22"/>
        <w:u w:val="single"/>
      </w:rPr>
      <w:t xml:space="preserve">Cabinet – </w:t>
    </w:r>
    <w:r w:rsidR="00560ED3">
      <w:rPr>
        <w:rFonts w:ascii="Arial" w:hAnsi="Arial" w:cs="Arial"/>
        <w:b/>
        <w:sz w:val="22"/>
        <w:szCs w:val="22"/>
        <w:u w:val="single"/>
      </w:rPr>
      <w:t>month year</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560ED3" w:rsidRDefault="00560ED3"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560ED3" w:rsidRPr="00F10DF9" w:rsidRDefault="00560ED3" w:rsidP="00745F4C">
    <w:pPr>
      <w:pStyle w:val="Header"/>
      <w:pBdr>
        <w:bottom w:val="single" w:sz="8" w:space="1" w:color="auto"/>
      </w:pBdr>
      <w:spacing w:line="180" w:lineRule="exac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0D" w:rsidRPr="00936A0D" w:rsidRDefault="00936A0D" w:rsidP="00936A0D">
    <w:pPr>
      <w:pBdr>
        <w:top w:val="thinThickLargeGap" w:sz="24" w:space="4" w:color="auto"/>
        <w:left w:val="thinThickLargeGap" w:sz="24" w:space="4" w:color="auto"/>
        <w:bottom w:val="thickThinLargeGap" w:sz="24" w:space="4" w:color="auto"/>
        <w:right w:val="thickThinLargeGap" w:sz="24" w:space="4" w:color="auto"/>
      </w:pBdr>
      <w:tabs>
        <w:tab w:val="center" w:pos="4513"/>
        <w:tab w:val="right" w:pos="9026"/>
        <w:tab w:val="right" w:pos="9072"/>
      </w:tabs>
      <w:jc w:val="center"/>
      <w:rPr>
        <w:rFonts w:ascii="Arial" w:eastAsia="Calibri" w:hAnsi="Arial" w:cs="Arial"/>
        <w:b/>
        <w:sz w:val="28"/>
        <w:szCs w:val="22"/>
      </w:rPr>
    </w:pPr>
    <w:r w:rsidRPr="00936A0D">
      <w:rPr>
        <w:rFonts w:ascii="Arial" w:eastAsia="Calibri" w:hAnsi="Arial" w:cs="Arial"/>
        <w:b/>
        <w:sz w:val="28"/>
        <w:szCs w:val="22"/>
      </w:rPr>
      <w:t>Queensland Government</w:t>
    </w:r>
  </w:p>
  <w:p w:rsidR="00936A0D" w:rsidRPr="00936A0D" w:rsidRDefault="00936A0D" w:rsidP="00936A0D">
    <w:pPr>
      <w:pBdr>
        <w:top w:val="thinThickLargeGap" w:sz="24" w:space="4" w:color="auto"/>
        <w:left w:val="thinThickLargeGap" w:sz="24" w:space="4" w:color="auto"/>
        <w:bottom w:val="thickThinLargeGap" w:sz="24" w:space="4" w:color="auto"/>
        <w:right w:val="thickThinLargeGap" w:sz="24" w:space="4" w:color="auto"/>
      </w:pBdr>
      <w:tabs>
        <w:tab w:val="center" w:pos="4513"/>
        <w:tab w:val="right" w:pos="9026"/>
        <w:tab w:val="right" w:pos="9072"/>
      </w:tabs>
      <w:rPr>
        <w:rFonts w:ascii="Arial" w:eastAsia="Calibri" w:hAnsi="Arial" w:cs="Arial"/>
        <w:b/>
        <w:sz w:val="14"/>
        <w:szCs w:val="22"/>
        <w:u w:val="single"/>
      </w:rPr>
    </w:pPr>
  </w:p>
  <w:p w:rsidR="00936A0D" w:rsidRPr="00936A0D" w:rsidRDefault="00936A0D" w:rsidP="00936A0D">
    <w:pPr>
      <w:pBdr>
        <w:top w:val="thinThickLargeGap" w:sz="24" w:space="4" w:color="auto"/>
        <w:left w:val="thinThickLargeGap" w:sz="24" w:space="4" w:color="auto"/>
        <w:bottom w:val="thickThinLargeGap" w:sz="24" w:space="4" w:color="auto"/>
        <w:right w:val="thickThinLargeGap" w:sz="24" w:space="4" w:color="auto"/>
      </w:pBdr>
      <w:tabs>
        <w:tab w:val="center" w:pos="0"/>
        <w:tab w:val="center" w:pos="4513"/>
        <w:tab w:val="right" w:pos="9026"/>
        <w:tab w:val="right" w:pos="9072"/>
      </w:tabs>
      <w:jc w:val="center"/>
      <w:rPr>
        <w:rFonts w:ascii="Arial" w:eastAsia="Calibri" w:hAnsi="Arial" w:cs="Arial"/>
        <w:b/>
        <w:sz w:val="22"/>
        <w:szCs w:val="22"/>
      </w:rPr>
    </w:pPr>
    <w:r w:rsidRPr="00936A0D">
      <w:rPr>
        <w:rFonts w:ascii="Arial" w:eastAsia="Calibri" w:hAnsi="Arial" w:cs="Arial"/>
        <w:b/>
        <w:sz w:val="22"/>
        <w:szCs w:val="22"/>
      </w:rPr>
      <w:t xml:space="preserve">Cabinet – </w:t>
    </w:r>
    <w:r>
      <w:rPr>
        <w:rFonts w:ascii="Arial" w:eastAsia="Calibri" w:hAnsi="Arial" w:cs="Arial"/>
        <w:b/>
        <w:sz w:val="22"/>
        <w:szCs w:val="22"/>
      </w:rPr>
      <w:t>June</w:t>
    </w:r>
    <w:r w:rsidRPr="00936A0D">
      <w:rPr>
        <w:rFonts w:ascii="Arial" w:eastAsia="Calibri" w:hAnsi="Arial" w:cs="Arial"/>
        <w:b/>
        <w:sz w:val="22"/>
        <w:szCs w:val="22"/>
      </w:rPr>
      <w:t xml:space="preserve"> 2012</w:t>
    </w:r>
  </w:p>
  <w:p w:rsidR="00011DBF" w:rsidRPr="00011DBF" w:rsidRDefault="009820B3" w:rsidP="00936A0D">
    <w:pPr>
      <w:keepLines/>
      <w:spacing w:before="120"/>
      <w:rPr>
        <w:rFonts w:ascii="Arial" w:hAnsi="Arial" w:cs="Arial"/>
        <w:b/>
        <w:sz w:val="22"/>
        <w:szCs w:val="22"/>
        <w:u w:val="single"/>
      </w:rPr>
    </w:pPr>
    <w:r>
      <w:rPr>
        <w:rFonts w:ascii="Arial" w:hAnsi="Arial" w:cs="Arial"/>
        <w:b/>
        <w:sz w:val="22"/>
        <w:szCs w:val="22"/>
        <w:u w:val="single"/>
      </w:rPr>
      <w:t>Commonwealth Income Management trials in Queensland</w:t>
    </w:r>
  </w:p>
  <w:p w:rsidR="00011DBF" w:rsidRDefault="00011DBF" w:rsidP="00936A0D">
    <w:pPr>
      <w:pStyle w:val="Header"/>
      <w:spacing w:before="120"/>
      <w:rPr>
        <w:rFonts w:ascii="Arial" w:hAnsi="Arial" w:cs="Arial"/>
        <w:b/>
        <w:sz w:val="22"/>
        <w:szCs w:val="22"/>
        <w:u w:val="single"/>
      </w:rPr>
    </w:pPr>
    <w:r>
      <w:rPr>
        <w:rFonts w:ascii="Arial" w:hAnsi="Arial" w:cs="Arial"/>
        <w:b/>
        <w:sz w:val="22"/>
        <w:szCs w:val="22"/>
        <w:u w:val="single"/>
      </w:rPr>
      <w:t>Minister for Communities, Child Safety and Disability Services</w:t>
    </w:r>
  </w:p>
  <w:p w:rsidR="00560ED3" w:rsidRPr="00F10DF9" w:rsidRDefault="00560ED3"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F80086"/>
    <w:multiLevelType w:val="hybridMultilevel"/>
    <w:tmpl w:val="525AA1A4"/>
    <w:lvl w:ilvl="0" w:tplc="D110E10E">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B25208"/>
    <w:multiLevelType w:val="hybridMultilevel"/>
    <w:tmpl w:val="96D0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D21D1F"/>
    <w:multiLevelType w:val="hybridMultilevel"/>
    <w:tmpl w:val="C00E58A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F176F87"/>
    <w:multiLevelType w:val="hybridMultilevel"/>
    <w:tmpl w:val="D74E44B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0"/>
  </w:num>
  <w:num w:numId="4">
    <w:abstractNumId w:val="15"/>
  </w:num>
  <w:num w:numId="5">
    <w:abstractNumId w:val="3"/>
  </w:num>
  <w:num w:numId="6">
    <w:abstractNumId w:val="11"/>
  </w:num>
  <w:num w:numId="7">
    <w:abstractNumId w:val="1"/>
  </w:num>
  <w:num w:numId="8">
    <w:abstractNumId w:val="8"/>
  </w:num>
  <w:num w:numId="9">
    <w:abstractNumId w:val="2"/>
  </w:num>
  <w:num w:numId="10">
    <w:abstractNumId w:val="6"/>
  </w:num>
  <w:num w:numId="11">
    <w:abstractNumId w:val="7"/>
  </w:num>
  <w:num w:numId="12">
    <w:abstractNumId w:val="16"/>
  </w:num>
  <w:num w:numId="13">
    <w:abstractNumId w:val="19"/>
  </w:num>
  <w:num w:numId="14">
    <w:abstractNumId w:val="5"/>
  </w:num>
  <w:num w:numId="15">
    <w:abstractNumId w:val="4"/>
  </w:num>
  <w:num w:numId="16">
    <w:abstractNumId w:val="14"/>
  </w:num>
  <w:num w:numId="17">
    <w:abstractNumId w:val="17"/>
  </w:num>
  <w:num w:numId="18">
    <w:abstractNumId w:val="18"/>
  </w:num>
  <w:num w:numId="19">
    <w:abstractNumId w:val="9"/>
  </w:num>
  <w:num w:numId="20">
    <w:abstractNumId w:val="22"/>
  </w:num>
  <w:num w:numId="21">
    <w:abstractNumId w:val="21"/>
  </w:num>
  <w:num w:numId="22">
    <w:abstractNumId w:val="10"/>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D"/>
    <w:rsid w:val="00004262"/>
    <w:rsid w:val="00011DBF"/>
    <w:rsid w:val="00015B79"/>
    <w:rsid w:val="00021188"/>
    <w:rsid w:val="00041A0F"/>
    <w:rsid w:val="000430DD"/>
    <w:rsid w:val="00070A40"/>
    <w:rsid w:val="0009634A"/>
    <w:rsid w:val="000A1D7D"/>
    <w:rsid w:val="000A2BAC"/>
    <w:rsid w:val="000A6E5D"/>
    <w:rsid w:val="000C15F5"/>
    <w:rsid w:val="000C2437"/>
    <w:rsid w:val="000C4A15"/>
    <w:rsid w:val="000C7639"/>
    <w:rsid w:val="000D05D6"/>
    <w:rsid w:val="000D1019"/>
    <w:rsid w:val="000D4580"/>
    <w:rsid w:val="000E3F6A"/>
    <w:rsid w:val="000F6563"/>
    <w:rsid w:val="001227DD"/>
    <w:rsid w:val="00124FE2"/>
    <w:rsid w:val="00126CC9"/>
    <w:rsid w:val="00140936"/>
    <w:rsid w:val="0014649D"/>
    <w:rsid w:val="0015685D"/>
    <w:rsid w:val="00156C19"/>
    <w:rsid w:val="00166C56"/>
    <w:rsid w:val="00177191"/>
    <w:rsid w:val="0017782F"/>
    <w:rsid w:val="0018142D"/>
    <w:rsid w:val="00182E54"/>
    <w:rsid w:val="001A25F1"/>
    <w:rsid w:val="001B5837"/>
    <w:rsid w:val="001C350C"/>
    <w:rsid w:val="001C4B0F"/>
    <w:rsid w:val="001D5A2D"/>
    <w:rsid w:val="001E1ECF"/>
    <w:rsid w:val="001E5583"/>
    <w:rsid w:val="001E6C9A"/>
    <w:rsid w:val="0021344B"/>
    <w:rsid w:val="00216296"/>
    <w:rsid w:val="00222501"/>
    <w:rsid w:val="00240160"/>
    <w:rsid w:val="002417E9"/>
    <w:rsid w:val="0024220C"/>
    <w:rsid w:val="00242B09"/>
    <w:rsid w:val="00273B58"/>
    <w:rsid w:val="00284ABF"/>
    <w:rsid w:val="00291437"/>
    <w:rsid w:val="002A6FC7"/>
    <w:rsid w:val="002C29EC"/>
    <w:rsid w:val="002D2BC9"/>
    <w:rsid w:val="002E58D6"/>
    <w:rsid w:val="002E5AA0"/>
    <w:rsid w:val="002F7590"/>
    <w:rsid w:val="003024B9"/>
    <w:rsid w:val="003201DC"/>
    <w:rsid w:val="00330878"/>
    <w:rsid w:val="0033391A"/>
    <w:rsid w:val="00340EF2"/>
    <w:rsid w:val="00346286"/>
    <w:rsid w:val="00355608"/>
    <w:rsid w:val="00361A4B"/>
    <w:rsid w:val="003737C1"/>
    <w:rsid w:val="00391750"/>
    <w:rsid w:val="003927E5"/>
    <w:rsid w:val="003A4AA8"/>
    <w:rsid w:val="003B5871"/>
    <w:rsid w:val="003C5050"/>
    <w:rsid w:val="003C71CD"/>
    <w:rsid w:val="003D2408"/>
    <w:rsid w:val="003E248A"/>
    <w:rsid w:val="003E2D89"/>
    <w:rsid w:val="00412A34"/>
    <w:rsid w:val="004149B9"/>
    <w:rsid w:val="004179D5"/>
    <w:rsid w:val="00426D0F"/>
    <w:rsid w:val="00444BD5"/>
    <w:rsid w:val="00444DCF"/>
    <w:rsid w:val="00464036"/>
    <w:rsid w:val="004740B9"/>
    <w:rsid w:val="00476361"/>
    <w:rsid w:val="004C65A5"/>
    <w:rsid w:val="004D7050"/>
    <w:rsid w:val="004E3AE1"/>
    <w:rsid w:val="004E3BC5"/>
    <w:rsid w:val="004F0DC1"/>
    <w:rsid w:val="00505846"/>
    <w:rsid w:val="00527730"/>
    <w:rsid w:val="0053239A"/>
    <w:rsid w:val="005425AB"/>
    <w:rsid w:val="00544191"/>
    <w:rsid w:val="005577AB"/>
    <w:rsid w:val="00560ED3"/>
    <w:rsid w:val="00577C13"/>
    <w:rsid w:val="005C63EB"/>
    <w:rsid w:val="005D5BB9"/>
    <w:rsid w:val="005E7616"/>
    <w:rsid w:val="0064268C"/>
    <w:rsid w:val="00656393"/>
    <w:rsid w:val="0066421E"/>
    <w:rsid w:val="00667828"/>
    <w:rsid w:val="0067667D"/>
    <w:rsid w:val="00681813"/>
    <w:rsid w:val="006E25A6"/>
    <w:rsid w:val="006E5A80"/>
    <w:rsid w:val="006F7C11"/>
    <w:rsid w:val="00727B2B"/>
    <w:rsid w:val="00742804"/>
    <w:rsid w:val="00743F06"/>
    <w:rsid w:val="00745F4C"/>
    <w:rsid w:val="00750FB7"/>
    <w:rsid w:val="007653EB"/>
    <w:rsid w:val="00782517"/>
    <w:rsid w:val="00782539"/>
    <w:rsid w:val="0079498D"/>
    <w:rsid w:val="007B6771"/>
    <w:rsid w:val="007C5B4B"/>
    <w:rsid w:val="007C6505"/>
    <w:rsid w:val="007D5192"/>
    <w:rsid w:val="007E4B80"/>
    <w:rsid w:val="007F46E4"/>
    <w:rsid w:val="00832489"/>
    <w:rsid w:val="00834946"/>
    <w:rsid w:val="00862C15"/>
    <w:rsid w:val="00867427"/>
    <w:rsid w:val="00870321"/>
    <w:rsid w:val="008A3F6F"/>
    <w:rsid w:val="008A4523"/>
    <w:rsid w:val="008A55B8"/>
    <w:rsid w:val="008E442D"/>
    <w:rsid w:val="0090137E"/>
    <w:rsid w:val="0090282F"/>
    <w:rsid w:val="00910375"/>
    <w:rsid w:val="00911F6B"/>
    <w:rsid w:val="009175A7"/>
    <w:rsid w:val="009342A1"/>
    <w:rsid w:val="00934403"/>
    <w:rsid w:val="00936A0D"/>
    <w:rsid w:val="0094685D"/>
    <w:rsid w:val="009551A2"/>
    <w:rsid w:val="009566B7"/>
    <w:rsid w:val="009820B3"/>
    <w:rsid w:val="009E4BBD"/>
    <w:rsid w:val="009E4DC1"/>
    <w:rsid w:val="009E790B"/>
    <w:rsid w:val="009F2656"/>
    <w:rsid w:val="009F4298"/>
    <w:rsid w:val="00A159BA"/>
    <w:rsid w:val="00A17ED0"/>
    <w:rsid w:val="00A20C50"/>
    <w:rsid w:val="00A41443"/>
    <w:rsid w:val="00A4217C"/>
    <w:rsid w:val="00A45816"/>
    <w:rsid w:val="00A67675"/>
    <w:rsid w:val="00A70444"/>
    <w:rsid w:val="00AB5421"/>
    <w:rsid w:val="00AB6F21"/>
    <w:rsid w:val="00AD6552"/>
    <w:rsid w:val="00AD7F74"/>
    <w:rsid w:val="00AF610D"/>
    <w:rsid w:val="00B0525E"/>
    <w:rsid w:val="00B12CAA"/>
    <w:rsid w:val="00B377F3"/>
    <w:rsid w:val="00B608C1"/>
    <w:rsid w:val="00B97FB4"/>
    <w:rsid w:val="00BB1AFC"/>
    <w:rsid w:val="00BD4D6D"/>
    <w:rsid w:val="00BD5C1A"/>
    <w:rsid w:val="00BE346E"/>
    <w:rsid w:val="00BE4050"/>
    <w:rsid w:val="00BF35DF"/>
    <w:rsid w:val="00BF46CA"/>
    <w:rsid w:val="00C020BC"/>
    <w:rsid w:val="00C0535B"/>
    <w:rsid w:val="00C16E01"/>
    <w:rsid w:val="00C17E3B"/>
    <w:rsid w:val="00C25880"/>
    <w:rsid w:val="00C30A86"/>
    <w:rsid w:val="00C31326"/>
    <w:rsid w:val="00C347AB"/>
    <w:rsid w:val="00C34E32"/>
    <w:rsid w:val="00C44A05"/>
    <w:rsid w:val="00C51F18"/>
    <w:rsid w:val="00CB44E7"/>
    <w:rsid w:val="00CC0A18"/>
    <w:rsid w:val="00CC0F45"/>
    <w:rsid w:val="00CC2FE3"/>
    <w:rsid w:val="00D078EF"/>
    <w:rsid w:val="00D740A8"/>
    <w:rsid w:val="00D82051"/>
    <w:rsid w:val="00D84B5E"/>
    <w:rsid w:val="00D96412"/>
    <w:rsid w:val="00DA6C5D"/>
    <w:rsid w:val="00DB6FE7"/>
    <w:rsid w:val="00DC412E"/>
    <w:rsid w:val="00DD159C"/>
    <w:rsid w:val="00DD1780"/>
    <w:rsid w:val="00DD36E5"/>
    <w:rsid w:val="00DD6BA7"/>
    <w:rsid w:val="00DE61EC"/>
    <w:rsid w:val="00DE73D5"/>
    <w:rsid w:val="00DF08D6"/>
    <w:rsid w:val="00DF2E2C"/>
    <w:rsid w:val="00DF69A7"/>
    <w:rsid w:val="00E129B6"/>
    <w:rsid w:val="00E2203E"/>
    <w:rsid w:val="00E460EF"/>
    <w:rsid w:val="00E464DD"/>
    <w:rsid w:val="00E539DE"/>
    <w:rsid w:val="00E64069"/>
    <w:rsid w:val="00E814F1"/>
    <w:rsid w:val="00E84E0F"/>
    <w:rsid w:val="00EB074A"/>
    <w:rsid w:val="00EB2A04"/>
    <w:rsid w:val="00EC026F"/>
    <w:rsid w:val="00EC0396"/>
    <w:rsid w:val="00EC3D68"/>
    <w:rsid w:val="00ED29FB"/>
    <w:rsid w:val="00EE23E9"/>
    <w:rsid w:val="00EE25B4"/>
    <w:rsid w:val="00F023B9"/>
    <w:rsid w:val="00F04337"/>
    <w:rsid w:val="00F333F5"/>
    <w:rsid w:val="00F33FB0"/>
    <w:rsid w:val="00F515D3"/>
    <w:rsid w:val="00F561A5"/>
    <w:rsid w:val="00F64DD0"/>
    <w:rsid w:val="00F679C1"/>
    <w:rsid w:val="00F70242"/>
    <w:rsid w:val="00F8022A"/>
    <w:rsid w:val="00F822D6"/>
    <w:rsid w:val="00F84EFB"/>
    <w:rsid w:val="00F93C82"/>
    <w:rsid w:val="00FA33B7"/>
    <w:rsid w:val="00FB34E3"/>
    <w:rsid w:val="00FD28BA"/>
    <w:rsid w:val="00FE7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Submission%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Proforma.dot</Template>
  <TotalTime>0</TotalTime>
  <Pages>1</Pages>
  <Words>386</Words>
  <Characters>2176</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2564</CharactersWithSpaces>
  <SharedDoc>false</SharedDoc>
  <HyperlinkBase>https://www.cabinet.qld.gov.au/documents/2012/Jun/Inc Mgt trials/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2012-11-05T00:17:00Z</cp:lastPrinted>
  <dcterms:created xsi:type="dcterms:W3CDTF">2017-10-24T23:19:00Z</dcterms:created>
  <dcterms:modified xsi:type="dcterms:W3CDTF">2018-03-06T01:13:00Z</dcterms:modified>
  <cp:category>Communities,Child_Safety,Income_Management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